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16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</w:p>
          <w:p w:rsidR="00385783" w:rsidRPr="00244F0E" w:rsidRDefault="0098656B" w:rsidP="00CD5EAF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244F0E" w:rsidRPr="002A505A">
              <w:rPr>
                <w:rFonts w:ascii="Sakkal Majalla" w:eastAsia="Calibri" w:hAnsi="Sakkal Majalla" w:cs="Sakkal Majalla"/>
                <w:sz w:val="24"/>
                <w:rtl/>
              </w:rPr>
              <w:t xml:space="preserve">القانون </w:t>
            </w:r>
            <w:r w:rsidR="00CD5EAF" w:rsidRPr="002A505A">
              <w:rPr>
                <w:rFonts w:ascii="Sakkal Majalla" w:eastAsia="Calibri" w:hAnsi="Sakkal Majalla" w:cs="Sakkal Majalla"/>
                <w:sz w:val="24"/>
                <w:rtl/>
              </w:rPr>
              <w:t>العام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16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E39D9" w:rsidRDefault="0098656B" w:rsidP="00822674">
            <w:pPr>
              <w:spacing w:after="0" w:line="240" w:lineRule="auto"/>
              <w:rPr>
                <w:rFonts w:ascii="Calibri" w:eastAsia="Calibri" w:hAnsi="Calibri"/>
                <w:sz w:val="28"/>
                <w:szCs w:val="28"/>
                <w:rtl/>
                <w:lang w:val="en-US" w:bidi="ar-DZ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</w:t>
            </w:r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 </w:t>
            </w:r>
            <w:r w:rsidR="00CE1781" w:rsidRPr="001A1ADD">
              <w:rPr>
                <w:rFonts w:ascii="Calibri" w:eastAsia="Calibri" w:hAnsi="Calibri" w:cs="Calibri"/>
                <w:sz w:val="28"/>
                <w:szCs w:val="28"/>
              </w:rPr>
              <w:t>:</w:t>
            </w:r>
            <w:r w:rsidR="00CE1781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 xml:space="preserve"> قانون</w:t>
            </w:r>
            <w:r w:rsidR="00CE1781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/>
              </w:rPr>
              <w:t xml:space="preserve"> </w:t>
            </w:r>
            <w:r w:rsidR="00CE1781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>دولي خاص</w:t>
            </w:r>
            <w:r w:rsidR="00AE39D9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 w:bidi="ar-DZ"/>
              </w:rPr>
              <w:t xml:space="preserve"> 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71"/>
        <w:gridCol w:w="2664"/>
        <w:gridCol w:w="1394"/>
        <w:gridCol w:w="1450"/>
        <w:gridCol w:w="989"/>
        <w:gridCol w:w="948"/>
      </w:tblGrid>
      <w:tr w:rsidR="00385783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385783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CE1781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</w:rPr>
              <w:t>     </w:t>
            </w:r>
            <w:r w:rsidR="00CE1781">
              <w:t>lamine.mohammedi</w:t>
            </w:r>
            <w:r w:rsidR="00822674">
              <w:t>@univ-tiaret.dz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CE1781">
              <w:rPr>
                <w:rFonts w:ascii="Calibri" w:eastAsia="Calibri" w:hAnsi="Calibri" w:cs="Arial" w:hint="cs"/>
                <w:rtl/>
              </w:rPr>
              <w:t>الأحد</w:t>
            </w:r>
            <w:r w:rsidR="002770BA">
              <w:rPr>
                <w:rFonts w:ascii="Calibri" w:eastAsia="Calibri" w:hAnsi="Calibri" w:cs="Arial" w:hint="cs"/>
                <w:rtl/>
              </w:rPr>
              <w:t xml:space="preserve"> من كل أسبوع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22674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0</w:t>
            </w:r>
            <w:r w:rsidR="00CD5EAF">
              <w:rPr>
                <w:rFonts w:ascii="Calibri" w:eastAsia="Calibri" w:hAnsi="Calibri" w:cs="Calibri" w:hint="cs"/>
                <w:rtl/>
              </w:rPr>
              <w:t>8</w:t>
            </w:r>
            <w:r w:rsidR="002770BA">
              <w:rPr>
                <w:rFonts w:ascii="Calibri" w:eastAsia="Calibri" w:hAnsi="Calibri" w:cs="Calibri" w:hint="cs"/>
                <w:rtl/>
              </w:rPr>
              <w:t>.</w:t>
            </w:r>
            <w:r>
              <w:rPr>
                <w:rFonts w:ascii="Calibri" w:eastAsia="Calibri" w:hAnsi="Calibri" w:cs="Calibri" w:hint="cs"/>
                <w:rtl/>
              </w:rPr>
              <w:t>3</w:t>
            </w:r>
            <w:r w:rsidR="002770BA">
              <w:rPr>
                <w:rFonts w:ascii="Calibri" w:eastAsia="Calibri" w:hAnsi="Calibri" w:cs="Calibri" w:hint="cs"/>
                <w:rtl/>
              </w:rPr>
              <w:t>0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 w:rsidP="002770BA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1609"/>
        <w:gridCol w:w="839"/>
        <w:gridCol w:w="851"/>
        <w:gridCol w:w="826"/>
        <w:gridCol w:w="854"/>
        <w:gridCol w:w="828"/>
        <w:gridCol w:w="846"/>
      </w:tblGrid>
      <w:tr w:rsidR="00385783" w:rsidTr="006A2559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6A2559">
        <w:tc>
          <w:tcPr>
            <w:tcW w:w="234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3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6A2559">
        <w:tc>
          <w:tcPr>
            <w:tcW w:w="234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CE1781" w:rsidRDefault="00CE1781" w:rsidP="006D0DC2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  <w:rtl/>
                <w:lang w:bidi="ar-DZ"/>
              </w:rPr>
            </w:pPr>
            <w:r w:rsidRPr="00CE1781">
              <w:rPr>
                <w:rFonts w:ascii="Sakkal Majalla" w:eastAsia="Calibri" w:hAnsi="Sakkal Majalla" w:cs="Sakkal Majalla" w:hint="cs"/>
                <w:sz w:val="24"/>
                <w:szCs w:val="24"/>
                <w:rtl/>
                <w:lang w:bidi="ar-DZ"/>
              </w:rPr>
              <w:t>محمدي محمد الأمين</w:t>
            </w:r>
            <w:r w:rsidR="006D0DC2" w:rsidRPr="00CE1781">
              <w:rPr>
                <w:rFonts w:ascii="Sakkal Majalla" w:eastAsia="Calibri" w:hAnsi="Sakkal Majalla" w:cs="Sakkal Majalla"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822674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98656B" w:rsidP="00645207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</w:t>
            </w:r>
            <w:r w:rsidR="00645207">
              <w:rPr>
                <w:rFonts w:ascii="Sakkal Majalla" w:eastAsia="Calibri" w:hAnsi="Calibri" w:cs="Sakkal Majalla" w:hint="cs"/>
                <w:rtl/>
                <w:lang w:bidi="ar-DZ"/>
              </w:rPr>
              <w:t>الاحد</w:t>
            </w:r>
            <w:r w:rsidRPr="002A505A">
              <w:rPr>
                <w:rFonts w:ascii="Sakkal Majalla" w:eastAsia="Calibri" w:hAnsi="Calibri" w:cs="Sakkal Majalla"/>
              </w:rPr>
              <w:t> </w:t>
            </w:r>
            <w:r w:rsidRPr="002A505A">
              <w:rPr>
                <w:rFonts w:ascii="Sakkal Majalla" w:eastAsia="Calibri" w:hAnsi="Calibri" w:cs="Sakkal Majalla"/>
              </w:rPr>
              <w:t>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6A2559" w:rsidP="006D0DC2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</w:t>
            </w:r>
            <w:r w:rsidR="0098656B" w:rsidRPr="002A505A">
              <w:rPr>
                <w:rFonts w:ascii="Sakkal Majalla" w:eastAsia="Calibri" w:hAnsi="Calibri" w:cs="Sakkal Majalla"/>
              </w:rPr>
              <w:t> </w:t>
            </w:r>
            <w:r w:rsidR="006D0DC2" w:rsidRPr="002A505A">
              <w:rPr>
                <w:rFonts w:ascii="Sakkal Majalla" w:eastAsia="Calibri" w:hAnsi="Sakkal Majalla" w:cs="Sakkal Majalla"/>
                <w:rtl/>
              </w:rPr>
              <w:t>08:30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6D0DC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22674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98656B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6D0DC2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>
              <w:rPr>
                <w:rFonts w:ascii="Calibri" w:eastAsia="Calibri" w:hAnsi="Calibri" w:cs="Arial" w:hint="cs"/>
                <w:rtl/>
              </w:rPr>
              <w:t>: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r w:rsidRPr="00826B7E">
              <w:rPr>
                <w:rFonts w:ascii="Calibri" w:eastAsia="Calibri" w:hAnsi="Calibri" w:cs="Arial" w:hint="cs"/>
                <w:rtl/>
              </w:rPr>
              <w:t>ا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6D0DC2">
              <w:rPr>
                <w:rFonts w:ascii="Calibri" w:eastAsia="Calibri" w:hAnsi="Calibri" w:cs="Arial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r w:rsidRPr="00826B7E">
              <w:rPr>
                <w:rFonts w:ascii="Calibri" w:eastAsia="Calibri" w:hAnsi="Calibri" w:cs="Arial" w:hint="cs"/>
                <w:rtl/>
              </w:rPr>
              <w:t>ا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2"/>
        <w:gridCol w:w="194"/>
        <w:gridCol w:w="1414"/>
        <w:gridCol w:w="827"/>
        <w:gridCol w:w="851"/>
        <w:gridCol w:w="825"/>
        <w:gridCol w:w="851"/>
        <w:gridCol w:w="846"/>
        <w:gridCol w:w="765"/>
        <w:gridCol w:w="81"/>
      </w:tblGrid>
      <w:tr w:rsidR="00385783" w:rsidTr="00CE1781">
        <w:tc>
          <w:tcPr>
            <w:tcW w:w="9144" w:type="dxa"/>
            <w:gridSpan w:val="10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CE1781">
        <w:tc>
          <w:tcPr>
            <w:tcW w:w="2353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2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4" w:type="dxa"/>
            <w:gridSpan w:val="3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CE1781">
        <w:tc>
          <w:tcPr>
            <w:tcW w:w="2353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 w:rsidTr="00CE1781">
        <w:tc>
          <w:tcPr>
            <w:tcW w:w="23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CE1781">
        <w:tc>
          <w:tcPr>
            <w:tcW w:w="23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CE1781">
        <w:tc>
          <w:tcPr>
            <w:tcW w:w="23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CE1781">
        <w:tc>
          <w:tcPr>
            <w:tcW w:w="23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CE1781">
        <w:tc>
          <w:tcPr>
            <w:tcW w:w="23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CE1781">
        <w:tc>
          <w:tcPr>
            <w:tcW w:w="23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rPr>
          <w:gridAfter w:val="1"/>
          <w:wAfter w:w="84" w:type="dxa"/>
        </w:trPr>
        <w:tc>
          <w:tcPr>
            <w:tcW w:w="9060" w:type="dxa"/>
            <w:gridSpan w:val="9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DESCRIPTIF DU COURS</w:t>
            </w:r>
          </w:p>
        </w:tc>
      </w:tr>
      <w:tr w:rsidR="00385783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D468CF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D468CF">
              <w:rPr>
                <w:rFonts w:ascii="Sakkal Majalla" w:eastAsia="Calibri" w:hAnsi="Calibri" w:cs="Sakkal Majalla"/>
                <w:sz w:val="24"/>
                <w:szCs w:val="24"/>
              </w:rPr>
              <w:t>     </w:t>
            </w:r>
          </w:p>
          <w:p w:rsidR="00385783" w:rsidRPr="00D468CF" w:rsidRDefault="00D468CF" w:rsidP="00D468C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  <w:lang w:val="en-US" w:bidi="ar-DZ"/>
              </w:rPr>
            </w:pPr>
            <w:r w:rsidRPr="00D468CF">
              <w:rPr>
                <w:rFonts w:ascii="Sakkal Majalla" w:eastAsia="Calibri" w:hAnsi="Calibri" w:cs="Sakkal Majalla" w:hint="cs"/>
                <w:sz w:val="24"/>
                <w:szCs w:val="24"/>
                <w:rtl/>
              </w:rPr>
              <w:t>تمكين الطالب من التعرف على القانون الدولي الخاص ودراسة القواعد المتعلقة بالفصل في تنازع القوانين في العلاقات التي يظهر فيها الطرف الأجنبي.</w:t>
            </w:r>
          </w:p>
        </w:tc>
      </w:tr>
      <w:tr w:rsidR="00385783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D468CF" w:rsidRDefault="0098656B" w:rsidP="00D468C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D468CF">
              <w:rPr>
                <w:rFonts w:ascii="Sakkal Majalla" w:eastAsia="Calibri" w:hAnsi="Calibri" w:cs="Sakkal Majalla"/>
                <w:sz w:val="24"/>
                <w:szCs w:val="24"/>
              </w:rPr>
              <w:t>     </w:t>
            </w:r>
            <w:r w:rsidR="002770BA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وحدة </w:t>
            </w:r>
            <w:r w:rsidR="00D468CF" w:rsidRPr="00D468C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أساسية</w:t>
            </w:r>
          </w:p>
        </w:tc>
      </w:tr>
      <w:tr w:rsidR="00385783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68CF" w:rsidRPr="00D468CF" w:rsidRDefault="00D468CF" w:rsidP="00D468CF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</w:rPr>
            </w:pPr>
            <w:r w:rsidRPr="00D468CF">
              <w:rPr>
                <w:rFonts w:ascii="Sakkal Majalla" w:eastAsia="Calibri" w:hAnsi="Sakkal Majalla" w:cs="Sakkal Majalla" w:hint="cs"/>
                <w:rtl/>
              </w:rPr>
              <w:t>الجنسية</w:t>
            </w:r>
          </w:p>
          <w:p w:rsidR="00D468CF" w:rsidRPr="00D468CF" w:rsidRDefault="00D468CF" w:rsidP="00D468CF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</w:rPr>
            </w:pPr>
            <w:r w:rsidRPr="00D468CF">
              <w:rPr>
                <w:rFonts w:ascii="Sakkal Majalla" w:eastAsia="Calibri" w:hAnsi="Sakkal Majalla" w:cs="Sakkal Majalla" w:hint="cs"/>
                <w:rtl/>
              </w:rPr>
              <w:t>المركز القانوني للأجانب</w:t>
            </w:r>
          </w:p>
          <w:p w:rsidR="00385783" w:rsidRPr="00D468CF" w:rsidRDefault="00D468CF" w:rsidP="00D468CF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</w:rPr>
            </w:pPr>
            <w:r w:rsidRPr="00D468CF">
              <w:rPr>
                <w:rFonts w:ascii="Sakkal Majalla" w:eastAsia="Calibri" w:hAnsi="Sakkal Majalla" w:cs="Sakkal Majalla" w:hint="cs"/>
                <w:rtl/>
              </w:rPr>
              <w:t>تنفيذ الاحكام الأجنبية في الجزائر</w:t>
            </w:r>
            <w:r w:rsidR="00AE39D9" w:rsidRPr="00D468CF">
              <w:rPr>
                <w:rFonts w:ascii="Sakkal Majalla" w:eastAsia="Calibri" w:hAnsi="Sakkal Majalla" w:cs="Sakkal Majalla"/>
                <w:rtl/>
              </w:rPr>
              <w:t xml:space="preserve"> </w:t>
            </w:r>
          </w:p>
        </w:tc>
      </w:tr>
      <w:tr w:rsidR="00385783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D468CF" w:rsidRDefault="0098656B" w:rsidP="00BC52B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D468CF">
              <w:rPr>
                <w:rFonts w:ascii="Calibri" w:eastAsia="Calibri" w:hAnsi="Calibri" w:cs="Arial"/>
                <w:sz w:val="24"/>
                <w:szCs w:val="24"/>
              </w:rPr>
              <w:t>     </w:t>
            </w:r>
            <w:r w:rsidR="00AE39D9" w:rsidRPr="00D468CF">
              <w:rPr>
                <w:rFonts w:ascii="Calibri" w:eastAsia="Calibri" w:hAnsi="Calibri" w:cs="Arial" w:hint="cs"/>
                <w:sz w:val="24"/>
                <w:szCs w:val="24"/>
                <w:rtl/>
              </w:rPr>
              <w:t>0</w:t>
            </w:r>
            <w:r w:rsidR="00BC52B2" w:rsidRPr="00D468CF">
              <w:rPr>
                <w:rFonts w:ascii="Calibri" w:eastAsia="Calibri" w:hAnsi="Calibri" w:cs="Arial" w:hint="cs"/>
                <w:sz w:val="24"/>
                <w:szCs w:val="24"/>
                <w:rtl/>
              </w:rPr>
              <w:t>7</w:t>
            </w:r>
          </w:p>
        </w:tc>
      </w:tr>
      <w:tr w:rsidR="00385783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D468CF" w:rsidRDefault="0098656B" w:rsidP="00BC52B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D468CF">
              <w:rPr>
                <w:rFonts w:ascii="Calibri" w:eastAsia="Calibri" w:hAnsi="Calibri" w:cs="Calibri"/>
                <w:sz w:val="24"/>
                <w:szCs w:val="24"/>
              </w:rPr>
              <w:t>     </w:t>
            </w:r>
            <w:r w:rsidR="002770BA" w:rsidRPr="00D468CF">
              <w:rPr>
                <w:rFonts w:ascii="Calibri" w:eastAsia="Calibri" w:hAnsi="Calibri" w:cs="Calibri" w:hint="cs"/>
                <w:sz w:val="24"/>
                <w:szCs w:val="24"/>
                <w:rtl/>
              </w:rPr>
              <w:t>0</w:t>
            </w:r>
            <w:r w:rsidR="00BC52B2" w:rsidRPr="00D468CF">
              <w:rPr>
                <w:rFonts w:ascii="Calibri" w:eastAsia="Calibri" w:hAnsi="Calibri" w:cs="Calibri" w:hint="cs"/>
                <w:sz w:val="24"/>
                <w:szCs w:val="24"/>
                <w:rtl/>
              </w:rPr>
              <w:t>2</w:t>
            </w:r>
          </w:p>
        </w:tc>
      </w:tr>
      <w:tr w:rsidR="0094109C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D468CF" w:rsidRDefault="0094109C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D468CF">
              <w:rPr>
                <w:rFonts w:ascii="Sakkal Majalla" w:eastAsia="Calibri" w:hAnsi="Calibri" w:cs="Sakkal Majalla"/>
                <w:sz w:val="24"/>
                <w:szCs w:val="24"/>
              </w:rPr>
              <w:t> </w:t>
            </w:r>
            <w:r w:rsidR="000F1D9F" w:rsidRPr="00D468CF">
              <w:rPr>
                <w:rFonts w:ascii="Sakkal Majalla" w:eastAsia="Calibri" w:hAnsi="Calibri" w:cs="Sakkal Majalla" w:hint="cs"/>
                <w:sz w:val="24"/>
                <w:szCs w:val="24"/>
                <w:rtl/>
              </w:rPr>
              <w:t xml:space="preserve">خاص بالأعمال الموجهة: </w:t>
            </w:r>
            <w:r w:rsidRPr="00D468CF">
              <w:rPr>
                <w:rFonts w:ascii="Sakkal Majalla" w:eastAsia="Calibri" w:hAnsi="Calibri" w:cs="Sakkal Majalla" w:hint="cs"/>
                <w:sz w:val="24"/>
                <w:szCs w:val="24"/>
                <w:rtl/>
              </w:rPr>
              <w:t>المشاركة في</w:t>
            </w:r>
            <w:r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D468C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أداء</w:t>
            </w:r>
            <w:r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الواجبات</w:t>
            </w:r>
            <w:r w:rsidRPr="00D468C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البحوث و الامتحانات الكتابية </w:t>
            </w:r>
            <w:proofErr w:type="gramStart"/>
            <w:r w:rsidRPr="00D468C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( 75</w:t>
            </w:r>
            <w:proofErr w:type="gramEnd"/>
            <w:r w:rsidRPr="00D468C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بالمائة).</w:t>
            </w:r>
          </w:p>
        </w:tc>
      </w:tr>
      <w:tr w:rsidR="0094109C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D468CF" w:rsidRDefault="000F1D9F" w:rsidP="000F1D9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D468CF">
              <w:rPr>
                <w:rFonts w:ascii="Sakkal Majalla" w:eastAsia="Calibri" w:hAnsi="Calibri" w:cs="Sakkal Majalla" w:hint="cs"/>
                <w:sz w:val="24"/>
                <w:szCs w:val="24"/>
                <w:rtl/>
              </w:rPr>
              <w:t>خاص بالأعمال الموجهة:</w:t>
            </w:r>
            <w:r w:rsidR="0094109C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الحضور(15بالمائة) المشاركة في تنشيط الدرس (10 بالمائة). المجموع: 25 بالمائة).</w:t>
            </w:r>
          </w:p>
        </w:tc>
      </w:tr>
      <w:tr w:rsidR="0094109C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D468CF" w:rsidRDefault="0094109C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100 بالمائة</w:t>
            </w:r>
          </w:p>
        </w:tc>
      </w:tr>
      <w:tr w:rsidR="00385783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D468CF" w:rsidRDefault="0053200B" w:rsidP="00B77863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يستهدف تدريس</w:t>
            </w:r>
            <w:r w:rsidR="00AE39D9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AA5B5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القانون ال</w:t>
            </w:r>
            <w:r w:rsidR="00AA5B5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دولي الخاص</w:t>
            </w:r>
            <w:r w:rsidR="00AE39D9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BC52B2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إقحام</w:t>
            </w:r>
            <w:r w:rsidR="00AE39D9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الطلبة في ميدان البحث العلمي </w:t>
            </w:r>
            <w:r w:rsidR="00AA5B5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وتخصصهم في المعاملات </w:t>
            </w:r>
            <w:r w:rsidR="00AA5B5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مع القضايا ذات العنصر الاجنبي</w:t>
            </w:r>
            <w:r w:rsidR="00AE39D9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وكذا </w:t>
            </w:r>
            <w:r w:rsidR="00BC52B2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إكسابهم</w:t>
            </w:r>
            <w:r w:rsidR="00AE39D9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الثقة في النفس لخوض غمار </w:t>
            </w:r>
            <w:r w:rsidR="00BC52B2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التخصص في الحياة القانونية من جانب المعاملات اليومية بين الأشخاص في إطارها القانوني المنظم من قبل المشرع وبتالي اكتساب كل ما من شأنه تنظم المعاملات بين الأشخاص من الناحية القانونية. </w:t>
            </w:r>
            <w:r w:rsidR="0098656B" w:rsidRPr="00D468CF">
              <w:rPr>
                <w:rFonts w:ascii="Sakkal Majalla" w:eastAsia="Calibri" w:hAnsi="Calibri" w:cs="Sakkal Majalla"/>
                <w:sz w:val="24"/>
                <w:szCs w:val="24"/>
              </w:rPr>
              <w:t>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23"/>
        <w:gridCol w:w="894"/>
        <w:gridCol w:w="790"/>
        <w:gridCol w:w="810"/>
        <w:gridCol w:w="1433"/>
        <w:gridCol w:w="1117"/>
        <w:gridCol w:w="1391"/>
        <w:gridCol w:w="1158"/>
      </w:tblGrid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</w:t>
            </w:r>
            <w:proofErr w:type="spellStart"/>
            <w:r>
              <w:rPr>
                <w:rFonts w:ascii="Calibri" w:eastAsia="Calibri" w:hAnsi="Calibri" w:cs="Calibri"/>
              </w:rPr>
              <w:t>Consult</w:t>
            </w:r>
            <w:proofErr w:type="spellEnd"/>
            <w:r>
              <w:rPr>
                <w:rFonts w:ascii="Calibri" w:eastAsia="Calibri" w:hAnsi="Calibri" w:cs="Calibri"/>
              </w:rPr>
              <w:t>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AA5B5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  <w:r w:rsidRPr="00AA5B50">
              <w:rPr>
                <w:rFonts w:ascii="Calibri" w:eastAsia="Calibri" w:hAnsi="Calibri" w:cs="Calibri"/>
                <w:sz w:val="24"/>
                <w:szCs w:val="24"/>
              </w:rPr>
              <w:t> </w:t>
            </w:r>
            <w:r w:rsidRPr="00AA5B50">
              <w:rPr>
                <w:rFonts w:ascii="Calibri" w:eastAsia="Calibri" w:hAnsi="Calibri" w:cs="Arial" w:hint="cs"/>
                <w:sz w:val="24"/>
                <w:szCs w:val="24"/>
                <w:rtl/>
              </w:rPr>
              <w:t>خلال السداسي وقبل توقف الدراسة</w:t>
            </w:r>
          </w:p>
          <w:p w:rsidR="008E39D0" w:rsidRPr="00AA5B5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  <w:r w:rsidRPr="00AA5B50">
              <w:rPr>
                <w:rFonts w:ascii="Calibri" w:eastAsia="Calibri" w:hAnsi="Calibri" w:cs="Arial" w:hint="cs"/>
                <w:sz w:val="24"/>
                <w:szCs w:val="24"/>
                <w:rtl/>
              </w:rPr>
              <w:t>06/05/2023</w:t>
            </w:r>
          </w:p>
          <w:p w:rsidR="008E39D0" w:rsidRPr="00AA5B50" w:rsidRDefault="008E39D0" w:rsidP="007C6326">
            <w:pPr>
              <w:spacing w:after="0" w:line="240" w:lineRule="auto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 w:rsidRPr="00AA5B50">
              <w:rPr>
                <w:rFonts w:ascii="Calibri" w:eastAsia="Calibri" w:hAnsi="Calibri" w:cs="Calibri"/>
                <w:sz w:val="24"/>
                <w:szCs w:val="24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AA5B50" w:rsidRDefault="00AA5B50" w:rsidP="007C6326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</w:rPr>
            </w:pPr>
            <w:r w:rsidRPr="00AA5B5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الاحد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5B50" w:rsidRPr="00AA5B50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AA5B50">
              <w:rPr>
                <w:rFonts w:ascii="Calibri" w:eastAsia="Calibri" w:hAnsi="Calibri" w:cs="Calibri"/>
                <w:sz w:val="24"/>
                <w:szCs w:val="24"/>
              </w:rPr>
              <w:t>    </w:t>
            </w:r>
            <w:r w:rsidRPr="00AA5B5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</w:t>
            </w:r>
          </w:p>
          <w:p w:rsidR="008E39D0" w:rsidRPr="00AA5B50" w:rsidRDefault="00AA5B5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 w:rsidRPr="00AA5B5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و نصف</w:t>
            </w:r>
            <w:proofErr w:type="gramEnd"/>
            <w:r w:rsidR="008E39D0" w:rsidRPr="00AA5B5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8E39D0" w:rsidRPr="00AA5B50">
              <w:rPr>
                <w:rFonts w:ascii="Calibri" w:eastAsia="Calibri" w:hAnsi="Calibri" w:cs="Calibri"/>
                <w:sz w:val="24"/>
                <w:szCs w:val="24"/>
              </w:rPr>
              <w:t>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AA5B50" w:rsidRDefault="008E39D0" w:rsidP="007C632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AA5B50">
              <w:rPr>
                <w:rFonts w:ascii="Calibri" w:eastAsia="Calibri" w:hAnsi="Calibri" w:cs="Calibri"/>
                <w:sz w:val="24"/>
                <w:szCs w:val="24"/>
              </w:rPr>
              <w:t>  </w:t>
            </w:r>
          </w:p>
          <w:p w:rsidR="008E39D0" w:rsidRPr="00AA5B50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AA5B5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عرض البحث فردي</w:t>
            </w:r>
          </w:p>
          <w:p w:rsidR="008E39D0" w:rsidRPr="00AA5B5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AA5B50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Arial"/>
                <w:sz w:val="24"/>
                <w:szCs w:val="24"/>
              </w:rPr>
            </w:pPr>
            <w:r w:rsidRPr="00AA5B50">
              <w:rPr>
                <w:rFonts w:ascii="Calibri" w:eastAsia="Calibri" w:hAnsi="Calibri" w:cs="Calibri"/>
                <w:sz w:val="24"/>
                <w:szCs w:val="24"/>
              </w:rPr>
              <w:t>   </w:t>
            </w:r>
            <w:r w:rsidRPr="00AA5B5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استخدام المراجع المتاحة للطالب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AA5B50" w:rsidRDefault="008E39D0" w:rsidP="007C6326">
            <w:pPr>
              <w:spacing w:after="0" w:line="240" w:lineRule="auto"/>
              <w:jc w:val="right"/>
              <w:rPr>
                <w:rFonts w:ascii="Calibri" w:eastAsia="Calibri" w:hAnsi="Calibri" w:cs="Arial"/>
                <w:sz w:val="24"/>
                <w:szCs w:val="24"/>
                <w:rtl/>
              </w:rPr>
            </w:pPr>
            <w:r w:rsidRPr="00AA5B50">
              <w:rPr>
                <w:rFonts w:ascii="Calibri" w:eastAsia="Calibri" w:hAnsi="Calibri" w:cs="Arial" w:hint="cs"/>
                <w:sz w:val="24"/>
                <w:szCs w:val="24"/>
                <w:rtl/>
              </w:rPr>
              <w:t>علامة العرض الكتابي</w:t>
            </w:r>
          </w:p>
          <w:p w:rsidR="008E39D0" w:rsidRPr="00AA5B5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  <w:r w:rsidRPr="00AA5B50">
              <w:rPr>
                <w:rFonts w:ascii="Calibri" w:eastAsia="Calibri" w:hAnsi="Calibri" w:cs="Arial" w:hint="cs"/>
                <w:sz w:val="24"/>
                <w:szCs w:val="24"/>
                <w:rtl/>
              </w:rPr>
              <w:t>40 بالمائة</w:t>
            </w:r>
          </w:p>
          <w:p w:rsidR="008E39D0" w:rsidRPr="00AA5B50" w:rsidRDefault="008E39D0" w:rsidP="007C6326">
            <w:pPr>
              <w:spacing w:after="0" w:line="240" w:lineRule="auto"/>
              <w:jc w:val="right"/>
              <w:rPr>
                <w:rFonts w:ascii="Calibri" w:eastAsia="Calibri" w:hAnsi="Calibri" w:cs="Arial"/>
                <w:sz w:val="24"/>
                <w:szCs w:val="24"/>
              </w:rPr>
            </w:pPr>
            <w:r w:rsidRPr="00AA5B50">
              <w:rPr>
                <w:rFonts w:ascii="Calibri" w:eastAsia="Calibri" w:hAnsi="Calibri" w:cs="Arial" w:hint="cs"/>
                <w:sz w:val="24"/>
                <w:szCs w:val="24"/>
                <w:rtl/>
              </w:rPr>
              <w:t xml:space="preserve">علامة العرض الشفهي والشفهي: 60 بالمائة. 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AA5B5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AA5B50">
              <w:rPr>
                <w:rFonts w:ascii="Calibri" w:eastAsia="Calibri" w:hAnsi="Calibri" w:cs="Calibri" w:hint="cs"/>
                <w:sz w:val="24"/>
                <w:szCs w:val="24"/>
                <w:rtl/>
              </w:rPr>
              <w:t>/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AA5B50" w:rsidRDefault="008E39D0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AA5B5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جودة المعلومات تنوع المراجع وحسن استخدامها التمكن من المناهج المتبعة ومدى تناسبها لموضوع البحث</w:t>
            </w:r>
          </w:p>
          <w:p w:rsidR="008E39D0" w:rsidRPr="00AA5B50" w:rsidRDefault="008E39D0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AA5B5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lastRenderedPageBreak/>
              <w:t>العرض والتحليل والنتائج المتوصل إليها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DEUXIEME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AA5B5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Pr="00AA5B5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آخر</w:t>
            </w:r>
            <w:r w:rsidRPr="00AA5B5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حصة </w:t>
            </w:r>
            <w:r w:rsidRPr="00AA5B5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خلال</w:t>
            </w:r>
            <w:r w:rsidRPr="00AA5B50">
              <w:rPr>
                <w:rFonts w:ascii="Calibri" w:eastAsia="Calibri" w:hAnsi="Calibri" w:cs="Arial" w:hint="cs"/>
                <w:sz w:val="24"/>
                <w:szCs w:val="24"/>
                <w:rtl/>
              </w:rPr>
              <w:t xml:space="preserve"> السداسي وقبل توقف الدراسة</w:t>
            </w:r>
          </w:p>
          <w:p w:rsidR="008E39D0" w:rsidRPr="00AA5B5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  <w:r w:rsidRPr="00AA5B50">
              <w:rPr>
                <w:rFonts w:ascii="Calibri" w:eastAsia="Calibri" w:hAnsi="Calibri" w:cs="Arial" w:hint="cs"/>
                <w:sz w:val="24"/>
                <w:szCs w:val="24"/>
                <w:rtl/>
              </w:rPr>
              <w:t>06/05/2023</w:t>
            </w:r>
          </w:p>
          <w:p w:rsidR="008E39D0" w:rsidRDefault="008E39D0" w:rsidP="007C6326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645207">
            <w:pPr>
              <w:spacing w:after="0" w:line="240" w:lineRule="auto"/>
              <w:rPr>
                <w:rFonts w:ascii="Calibri" w:eastAsia="Calibri" w:hAnsi="Calibri" w:cs="Arial" w:hint="cs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645207">
              <w:rPr>
                <w:rFonts w:ascii="Sakkal Majalla" w:eastAsia="Calibri" w:hAnsi="Sakkal Majalla" w:cs="Sakkal Majalla" w:hint="cs"/>
                <w:sz w:val="24"/>
                <w:szCs w:val="24"/>
                <w:rtl/>
                <w:lang w:bidi="ar-DZ"/>
              </w:rPr>
              <w:t>الاحد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 ونصف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Sakkal Majalla" w:eastAsia="Calibri" w:hAnsi="Sakkal Majalla" w:cs="Sakkal Majalla" w:hint="cs"/>
                <w:rtl/>
              </w:rPr>
              <w:t>امتحان كتابي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7C6326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B138EF">
              <w:rPr>
                <w:rFonts w:ascii="Sakkal Majalla" w:eastAsia="Calibri" w:hAnsi="Calibri" w:cs="Sakkal Majalla"/>
                <w:sz w:val="24"/>
                <w:szCs w:val="24"/>
              </w:rPr>
              <w:t>   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غير مسموح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E39D0" w:rsidRPr="00B138EF" w:rsidRDefault="008E39D0" w:rsidP="007C6326">
            <w:pPr>
              <w:bidi/>
              <w:spacing w:after="0" w:line="240" w:lineRule="auto"/>
              <w:rPr>
                <w:rFonts w:ascii="Sakkal Majalla" w:eastAsia="Calibri" w:hAnsi="Sakkal Majalla" w:cs="Sakkal Majalla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>
              <w:rPr>
                <w:rFonts w:ascii="Sakkal Majalla" w:eastAsia="Calibri" w:hAnsi="Sakkal Majalla" w:cs="Sakkal Majalla" w:hint="cs"/>
                <w:rtl/>
              </w:rPr>
              <w:t>تقسم حسب نوع السؤال</w:t>
            </w:r>
          </w:p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808080"/>
                <w:sz w:val="20"/>
              </w:rPr>
              <w:t>Cliquez ici pour entrer une date</w:t>
            </w:r>
            <w:proofErr w:type="gramStart"/>
            <w:r>
              <w:rPr>
                <w:rFonts w:ascii="Calibri" w:eastAsia="Calibri" w:hAnsi="Calibri" w:cs="Calibri"/>
                <w:color w:val="808080"/>
                <w:sz w:val="20"/>
              </w:rPr>
              <w:t>.</w:t>
            </w:r>
            <w:r>
              <w:rPr>
                <w:rFonts w:ascii="Calibri" w:eastAsia="Calibri" w:hAnsi="Calibri" w:cs="Calibri" w:hint="cs"/>
                <w:color w:val="808080"/>
                <w:sz w:val="20"/>
                <w:rtl/>
              </w:rPr>
              <w:t>/</w:t>
            </w:r>
            <w:proofErr w:type="gramEnd"/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55456A" w:rsidRDefault="008E39D0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Arial"/>
                <w:sz w:val="16"/>
                <w:szCs w:val="16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مدى تحصيل المعلومات وكيفية عرضها واستخدامها والخطة الموضوعة للحل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1"/>
        <w:gridCol w:w="6815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53200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https://moodle.univ-tiaret.dz/</w:t>
            </w:r>
            <w:r w:rsidR="0098656B"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3200B" w:rsidRPr="0053200B">
              <w:rPr>
                <w:rFonts w:ascii="Calibri" w:eastAsia="Calibri" w:hAnsi="Calibri" w:cs="Calibri"/>
              </w:rPr>
              <w:t>https://moodle.univ-tiaret.dz/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245680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 xml:space="preserve">نعم، محاضرات في </w:t>
            </w:r>
            <w:r w:rsidR="00AA5B50">
              <w:rPr>
                <w:rFonts w:ascii="Sakkal Majalla" w:eastAsia="Calibri" w:hAnsi="Sakkal Majalla" w:cs="Sakkal Majalla"/>
                <w:rtl/>
              </w:rPr>
              <w:t xml:space="preserve">القانون </w:t>
            </w:r>
            <w:r w:rsidR="00AA5B50">
              <w:rPr>
                <w:rFonts w:ascii="Sakkal Majalla" w:eastAsia="Calibri" w:hAnsi="Sakkal Majalla" w:cs="Sakkal Majalla" w:hint="cs"/>
                <w:rtl/>
              </w:rPr>
              <w:t>الدولي الخاص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  <w:rtl/>
        </w:rPr>
      </w:pPr>
    </w:p>
    <w:p w:rsidR="001D07E7" w:rsidRDefault="001D07E7">
      <w:pPr>
        <w:spacing w:line="252" w:lineRule="auto"/>
        <w:rPr>
          <w:rFonts w:ascii="Calibri" w:eastAsia="Calibri" w:hAnsi="Calibri" w:cs="Calibri"/>
          <w:rtl/>
        </w:rPr>
      </w:pPr>
    </w:p>
    <w:p w:rsidR="001D07E7" w:rsidRDefault="001D07E7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3"/>
        <w:gridCol w:w="6253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Pr="006F6381" w:rsidRDefault="0098656B" w:rsidP="00AE39D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6B22B7" w:rsidRPr="006F6381">
              <w:rPr>
                <w:rFonts w:ascii="Sakkal Majalla" w:eastAsia="Calibri" w:hAnsi="Sakkal Majalla" w:cs="Sakkal Majalla"/>
                <w:rtl/>
              </w:rPr>
              <w:t xml:space="preserve">الاهتمام أكثر بهذا النوع من 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>المقاييس</w:t>
            </w:r>
            <w:r w:rsidR="00245680" w:rsidRPr="006F6381">
              <w:rPr>
                <w:rFonts w:ascii="Sakkal Majalla" w:eastAsia="Calibri" w:hAnsi="Sakkal Majalla" w:cs="Sakkal Majalla"/>
                <w:rtl/>
              </w:rPr>
              <w:t xml:space="preserve"> وإعطائهم حجمهم الساعي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245680">
            <w:pPr>
              <w:bidi/>
              <w:spacing w:after="0" w:line="240" w:lineRule="auto"/>
              <w:jc w:val="center"/>
              <w:rPr>
                <w:rFonts w:ascii="Sakkal Majalla" w:eastAsia="Times New Roman" w:hAnsi="Sakkal Majalla" w:cs="Sakkal Majalla"/>
                <w:sz w:val="24"/>
                <w:szCs w:val="24"/>
              </w:rPr>
            </w:pPr>
            <w:r w:rsidRPr="006F6381">
              <w:rPr>
                <w:rFonts w:ascii="Times New Roman" w:eastAsia="Times New Roman" w:hAnsi="Times New Roman" w:cs="Sakkal Majalla"/>
                <w:sz w:val="24"/>
                <w:szCs w:val="24"/>
              </w:rPr>
              <w:t>     </w:t>
            </w:r>
            <w:r w:rsidR="006B22B7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فتح المجال أمام نوع خاص من الطلبة لولوج </w:t>
            </w:r>
            <w:r w:rsidR="00AE39D9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عالم </w:t>
            </w:r>
            <w:r w:rsidR="00245680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>التخصص في الحياة القانونية مثل القضاء، المحاماة، التوثيق، ....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6"/>
        <w:gridCol w:w="6260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</w:rPr>
            </w:pPr>
            <w:proofErr w:type="gramStart"/>
            <w:r w:rsidRPr="00AA5B50">
              <w:rPr>
                <w:rFonts w:ascii="Sakkal Majalla" w:eastAsia="Calibri" w:hAnsi="Sakkal Majalla" w:cs="Sakkal Majalla"/>
                <w:rtl/>
              </w:rPr>
              <w:t xml:space="preserve">أ- </w:t>
            </w:r>
            <w:r w:rsidR="00AA5B50" w:rsidRPr="00AA5B50">
              <w:rPr>
                <w:rFonts w:ascii="Sakkal Majalla" w:hAnsi="Sakkal Majalla" w:cs="Sakkal Majalla"/>
                <w:color w:val="000000"/>
                <w:shd w:val="clear" w:color="auto" w:fill="EDEFF2"/>
                <w:rtl/>
              </w:rPr>
              <w:t>حسن</w:t>
            </w:r>
            <w:proofErr w:type="gramEnd"/>
            <w:r w:rsidR="00AA5B50" w:rsidRPr="00AA5B50">
              <w:rPr>
                <w:rFonts w:ascii="Sakkal Majalla" w:hAnsi="Sakkal Majalla" w:cs="Sakkal Majalla"/>
                <w:color w:val="000000"/>
                <w:shd w:val="clear" w:color="auto" w:fill="EDEFF2"/>
                <w:rtl/>
              </w:rPr>
              <w:t xml:space="preserve"> الهداوي</w:t>
            </w:r>
            <w:r w:rsidRPr="00AA5B50">
              <w:rPr>
                <w:rFonts w:ascii="Sakkal Majalla" w:eastAsia="Calibri" w:hAnsi="Sakkal Majalla" w:cs="Sakkal Majalla"/>
                <w:rtl/>
              </w:rPr>
              <w:t xml:space="preserve">، </w:t>
            </w:r>
            <w:r w:rsidR="00AA5B50" w:rsidRPr="00AA5B50">
              <w:rPr>
                <w:rFonts w:ascii="Sakkal Majalla" w:hAnsi="Sakkal Majalla" w:cs="Sakkal Majalla"/>
                <w:color w:val="000000"/>
                <w:shd w:val="clear" w:color="auto" w:fill="EDEFF2"/>
                <w:rtl/>
              </w:rPr>
              <w:t>القانون الدولي الخاص</w:t>
            </w:r>
            <w:r w:rsidRPr="00AA5B50">
              <w:rPr>
                <w:rFonts w:ascii="Sakkal Majalla" w:eastAsia="Calibri" w:hAnsi="Sakkal Majalla" w:cs="Sakkal Majalla"/>
                <w:rtl/>
              </w:rPr>
              <w:t xml:space="preserve">، </w:t>
            </w:r>
            <w:r w:rsidR="00AA5B50" w:rsidRPr="00AA5B50">
              <w:rPr>
                <w:rFonts w:ascii="Sakkal Majalla" w:hAnsi="Sakkal Majalla" w:cs="Sakkal Majalla"/>
                <w:color w:val="000000"/>
                <w:shd w:val="clear" w:color="auto" w:fill="EDEFF2"/>
                <w:rtl/>
              </w:rPr>
              <w:t>مكتبة دار الثقافة للنشر والتوزيع - عمان</w:t>
            </w:r>
            <w:r w:rsidRPr="00AA5B50">
              <w:rPr>
                <w:rFonts w:ascii="Sakkal Majalla" w:hAnsi="Sakkal Majalla" w:cs="Sakkal Majalla"/>
                <w:rtl/>
              </w:rPr>
              <w:t>،</w:t>
            </w:r>
            <w:r w:rsidR="00AA5B50" w:rsidRPr="00AA5B50">
              <w:rPr>
                <w:rFonts w:ascii="Sakkal Majalla" w:hAnsi="Sakkal Majalla" w:cs="Sakkal Majalla"/>
                <w:color w:val="000000"/>
                <w:shd w:val="clear" w:color="auto" w:fill="EDEFF2"/>
              </w:rPr>
              <w:t> 1997</w:t>
            </w:r>
            <w:r w:rsidRPr="006F6381">
              <w:rPr>
                <w:rFonts w:ascii="Sakkal Majalla" w:hAnsi="Sakkal Majalla" w:cs="Sakkal Majalla"/>
                <w:rtl/>
              </w:rPr>
              <w:t>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  <w:lang w:bidi="ar-DZ"/>
              </w:rPr>
            </w:pPr>
            <w:proofErr w:type="gramStart"/>
            <w:r w:rsidRPr="006F6381">
              <w:rPr>
                <w:rFonts w:ascii="Sakkal Majalla" w:hAnsi="Sakkal Majalla" w:cs="Sakkal Majalla"/>
                <w:rtl/>
              </w:rPr>
              <w:t>ب- بلحاج</w:t>
            </w:r>
            <w:proofErr w:type="gramEnd"/>
            <w:r w:rsidRPr="006F6381">
              <w:rPr>
                <w:rFonts w:ascii="Sakkal Majalla" w:hAnsi="Sakkal Majalla" w:cs="Sakkal Majalla"/>
                <w:rtl/>
              </w:rPr>
              <w:t xml:space="preserve"> العربي، أحكام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الإلتزام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 في القانون المدني الجزائري، دراسة مقارنة مدعمة بأحدث التشريعات وأحكام القضاء، دار هومه، الجزائر،2013.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proofErr w:type="gramStart"/>
            <w:r w:rsidRPr="006F6381">
              <w:rPr>
                <w:rFonts w:ascii="Sakkal Majalla" w:hAnsi="Sakkal Majalla" w:cs="Sakkal Majalla"/>
                <w:rtl/>
              </w:rPr>
              <w:t xml:space="preserve">ج-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دربال</w:t>
            </w:r>
            <w:proofErr w:type="spellEnd"/>
            <w:proofErr w:type="gramEnd"/>
            <w:r w:rsidRPr="006F6381">
              <w:rPr>
                <w:rFonts w:ascii="Sakkal Majalla" w:hAnsi="Sakkal Majalla" w:cs="Sakkal Majalla"/>
                <w:rtl/>
              </w:rPr>
              <w:t xml:space="preserve"> عبد الرزاق، الوجيز في أحكام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الإلتزام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 في القانون المدني الجزائري، دار العلوم للنشر والتوزيع، عنابة،2013.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د- عبد الرزاق أحمد السنهوري، الوسيط في شرح القانون المدني، أحكام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الإلتزام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>، الجزء الثالث، منشورات الحلبي الحقوقية، بيروت، لبنان، 1998.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proofErr w:type="gramStart"/>
            <w:r w:rsidRPr="006F6381">
              <w:rPr>
                <w:rFonts w:ascii="Sakkal Majalla" w:hAnsi="Sakkal Majalla" w:cs="Sakkal Majalla"/>
                <w:rtl/>
              </w:rPr>
              <w:t>2- الرسائل</w:t>
            </w:r>
            <w:proofErr w:type="gramEnd"/>
            <w:r w:rsidRPr="006F6381">
              <w:rPr>
                <w:rFonts w:ascii="Sakkal Majalla" w:hAnsi="Sakkal Majalla" w:cs="Sakkal Majalla"/>
                <w:rtl/>
              </w:rPr>
              <w:t xml:space="preserve"> والمذكرات: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أ- نورة بن عبد الله،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إنقضاء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الإلتزام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 لاستحالة التنفيذ، مذكرة ماجستير في القانون الخاص، جامعة الجزائر، كلية الحقوق، 2013.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>ب- قارص بوبكر، الشرط الجزائي وسلطة القاضي في تعديله، مذكرة لنيل شهادة ماجستير، جامعة باتنة، كلية الحقوق،2015.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ج- حميد بن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شنيتي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>، سلطة القاضي في تعديل العقد، أطروحة لنيل شهادة دكتوراه دولة في القانون الخاص، جامعة الجزائر، كلية الحقوق، 1998.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proofErr w:type="gramStart"/>
            <w:r w:rsidRPr="006F6381">
              <w:rPr>
                <w:rFonts w:ascii="Sakkal Majalla" w:hAnsi="Sakkal Majalla" w:cs="Sakkal Majalla"/>
                <w:rtl/>
              </w:rPr>
              <w:t>3- القوانين</w:t>
            </w:r>
            <w:proofErr w:type="gramEnd"/>
            <w:r w:rsidRPr="006F6381">
              <w:rPr>
                <w:rFonts w:ascii="Sakkal Majalla" w:hAnsi="Sakkal Majalla" w:cs="Sakkal Majalla"/>
                <w:rtl/>
              </w:rPr>
              <w:t xml:space="preserve"> الأمر 75/59 الصادر في 26 سبتمبر 1975 المتضمن القانون المدني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علي فيلالي: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الإلتزامات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 ، النظرية العامة للعقد ،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موفم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>  للنشر الجزائر 2005</w:t>
            </w:r>
            <w:r w:rsidRPr="006F6381">
              <w:rPr>
                <w:rFonts w:ascii="Sakkal Majalla" w:hAnsi="Sakkal Majalla" w:cs="Sakkal Majalla"/>
              </w:rPr>
              <w:t>.</w:t>
            </w:r>
            <w:r w:rsidRPr="006F6381">
              <w:rPr>
                <w:rFonts w:ascii="Sakkal Majalla" w:hAnsi="Sakkal Majalla" w:cs="Sakkal Majalla"/>
                <w:rtl/>
              </w:rPr>
              <w:t xml:space="preserve"> 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- محمد حسنين : الوجيز في نظرية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الإلتزام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 ، مصادر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الإلتزامات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 و أحكامها في القانون المدني الجزائري 1983 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>- عبد الرزاق أحمد السنهوري: الوسيط في شرح القانون المدني ، الجزء الأول ،دار النشر للجامعات المصرية،القاهرة1952.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- سليمان </w:t>
            </w:r>
            <w:proofErr w:type="spellStart"/>
            <w:proofErr w:type="gramStart"/>
            <w:r w:rsidRPr="006F6381">
              <w:rPr>
                <w:rFonts w:ascii="Sakkal Majalla" w:hAnsi="Sakkal Majalla" w:cs="Sakkal Majalla"/>
                <w:rtl/>
              </w:rPr>
              <w:t>مرقس:الوافي</w:t>
            </w:r>
            <w:proofErr w:type="spellEnd"/>
            <w:proofErr w:type="gramEnd"/>
            <w:r w:rsidRPr="006F6381">
              <w:rPr>
                <w:rFonts w:ascii="Sakkal Majalla" w:hAnsi="Sakkal Majalla" w:cs="Sakkal Majalla"/>
                <w:rtl/>
              </w:rPr>
              <w:t xml:space="preserve"> في شرح القانون المدني،في</w:t>
            </w:r>
            <w:r w:rsidR="00322C7B" w:rsidRPr="006F6381">
              <w:rPr>
                <w:rFonts w:ascii="Sakkal Majalla" w:hAnsi="Sakkal Majalla" w:cs="Sakkal Majalla"/>
                <w:rtl/>
              </w:rPr>
              <w:t xml:space="preserve"> الالتزامات</w:t>
            </w:r>
            <w:r w:rsidRPr="006F6381">
              <w:rPr>
                <w:rFonts w:ascii="Sakkal Majalla" w:hAnsi="Sakkal Majalla" w:cs="Sakkal Majalla"/>
                <w:rtl/>
              </w:rPr>
              <w:t>،القاهرة 1968.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- أنور سلطا- خليل أحمد حسن قدادة-الوجيز في شرح القانون المدني الجزائري-ج1مصادر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الإلتزام</w:t>
            </w:r>
            <w:proofErr w:type="spellEnd"/>
          </w:p>
          <w:p w:rsidR="00385783" w:rsidRPr="00245680" w:rsidRDefault="00385783" w:rsidP="00245680">
            <w:pPr>
              <w:pStyle w:val="NormalWeb"/>
              <w:bidi/>
              <w:spacing w:before="0" w:beforeAutospacing="0" w:after="0" w:afterAutospacing="0"/>
              <w:rPr>
                <w:rFonts w:ascii="Calibri" w:eastAsia="Calibri" w:hAnsi="Calibri" w:cs="Arial"/>
                <w:sz w:val="22"/>
                <w:szCs w:val="22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4799" w:rsidRDefault="00F54799" w:rsidP="00F54799">
            <w:pPr>
              <w:autoSpaceDE w:val="0"/>
              <w:autoSpaceDN w:val="0"/>
              <w:adjustRightInd w:val="0"/>
              <w:spacing w:after="0" w:line="240" w:lineRule="auto"/>
              <w:rPr>
                <w:rFonts w:ascii="Simplified Arabic" w:hAnsi="Simplified Arabic" w:cs="Simplified Arabic"/>
                <w:i/>
                <w:iCs/>
                <w:rtl/>
              </w:rPr>
            </w:pPr>
          </w:p>
          <w:p w:rsidR="00E12AF7" w:rsidRPr="006F6381" w:rsidRDefault="0098656B" w:rsidP="00E12AF7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E12AF7" w:rsidRPr="006F6381">
              <w:rPr>
                <w:rFonts w:ascii="Sakkal Majalla" w:eastAsia="Calibri" w:hAnsi="Sakkal Majalla" w:cs="Sakkal Majalla"/>
                <w:rtl/>
              </w:rPr>
              <w:t>ا</w:t>
            </w:r>
            <w:r w:rsidR="00AA5B50">
              <w:rPr>
                <w:rFonts w:ascii="Sakkal Majalla" w:eastAsia="Calibri" w:hAnsi="Sakkal Majalla" w:cs="Sakkal Majalla"/>
                <w:rtl/>
              </w:rPr>
              <w:t>لمقالات المتعلقة بالقانون ال</w:t>
            </w:r>
            <w:r w:rsidR="00AA5B50">
              <w:rPr>
                <w:rFonts w:ascii="Sakkal Majalla" w:eastAsia="Calibri" w:hAnsi="Sakkal Majalla" w:cs="Sakkal Majalla" w:hint="cs"/>
                <w:rtl/>
              </w:rPr>
              <w:t>دولي الخاص</w:t>
            </w:r>
            <w:r w:rsidR="00E12AF7" w:rsidRPr="006F6381">
              <w:rPr>
                <w:rFonts w:ascii="Sakkal Majalla" w:eastAsia="Calibri" w:hAnsi="Sakkal Majalla" w:cs="Sakkal Majalla"/>
                <w:rtl/>
              </w:rPr>
              <w:t xml:space="preserve"> المتاحة عبر المنصة الجزائرية للمجلات العلمية</w:t>
            </w:r>
          </w:p>
          <w:p w:rsidR="00385783" w:rsidRPr="00E12AF7" w:rsidRDefault="00385783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56BC9" w:rsidRPr="006F6381" w:rsidRDefault="0098656B" w:rsidP="00E56BC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Calibri" w:cs="Sakkal Majalla"/>
              </w:rPr>
              <w:t>          </w:t>
            </w:r>
            <w:r w:rsidR="00E56BC9" w:rsidRPr="006F6381">
              <w:rPr>
                <w:rFonts w:ascii="Sakkal Majalla" w:eastAsia="Calibri" w:hAnsi="Sakkal Majalla" w:cs="Sakkal Majalla"/>
                <w:rtl/>
              </w:rPr>
              <w:t xml:space="preserve">صالح </w:t>
            </w:r>
            <w:proofErr w:type="spellStart"/>
            <w:r w:rsidR="00E56BC9" w:rsidRPr="006F6381">
              <w:rPr>
                <w:rFonts w:ascii="Sakkal Majalla" w:eastAsia="Calibri" w:hAnsi="Sakkal Majalla" w:cs="Sakkal Majalla"/>
                <w:rtl/>
              </w:rPr>
              <w:t>بوغرارة</w:t>
            </w:r>
            <w:proofErr w:type="spellEnd"/>
            <w:r w:rsidR="00E56BC9" w:rsidRPr="006F6381">
              <w:rPr>
                <w:rFonts w:ascii="Sakkal Majalla" w:eastAsia="Calibri" w:hAnsi="Sakkal Majalla" w:cs="Sakkal Majalla"/>
                <w:rtl/>
              </w:rPr>
              <w:t>، محاضرات في القانون المدني، موجهة لطلبة السنة الثانية حقوق</w:t>
            </w:r>
          </w:p>
          <w:p w:rsidR="00E56BC9" w:rsidRPr="006F6381" w:rsidRDefault="00E56BC9" w:rsidP="00E56BC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عجالي بخالد، محاضرات في القانون المدني، موجهة لطلبة السنة </w:t>
            </w:r>
          </w:p>
          <w:p w:rsidR="00E56BC9" w:rsidRPr="006F6381" w:rsidRDefault="00E56BC9" w:rsidP="00E56BC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الثانية حقوق  </w:t>
            </w:r>
          </w:p>
          <w:p w:rsidR="00385783" w:rsidRPr="002A505A" w:rsidRDefault="00385783" w:rsidP="002A505A">
            <w:pPr>
              <w:bidi/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</w:p>
        </w:tc>
      </w:tr>
      <w:tr w:rsidR="00385783" w:rsidTr="00645207">
        <w:trPr>
          <w:trHeight w:val="1675"/>
        </w:trPr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F70B52" w:rsidRPr="006F6381" w:rsidRDefault="00E56BC9" w:rsidP="00AE39D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الموقع الرسمي لوزارة العدل</w:t>
            </w:r>
          </w:p>
          <w:p w:rsidR="00E56BC9" w:rsidRPr="006F6381" w:rsidRDefault="00E56BC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الموقع الرسمي للمحكمة العليا</w:t>
            </w:r>
          </w:p>
          <w:p w:rsidR="00E56BC9" w:rsidRPr="006F6381" w:rsidRDefault="00E56BC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المنصة الجزائرية للمجلات العلمية</w:t>
            </w:r>
          </w:p>
          <w:p w:rsidR="00F70B52" w:rsidRPr="00645207" w:rsidRDefault="00E56BC9" w:rsidP="00645207">
            <w:pPr>
              <w:bidi/>
              <w:spacing w:after="0" w:line="276" w:lineRule="auto"/>
              <w:jc w:val="center"/>
              <w:rPr>
                <w:rFonts w:ascii="Calibri" w:eastAsia="Calibri" w:hAnsi="Calibri" w:hint="cs"/>
                <w:rtl/>
                <w:lang w:bidi="ar-DZ"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مواقع مختلف المجلات العربية والأجنبية</w:t>
            </w:r>
          </w:p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Pr="00645207" w:rsidRDefault="00385783" w:rsidP="00645207">
      <w:pPr>
        <w:spacing w:line="252" w:lineRule="auto"/>
        <w:rPr>
          <w:rFonts w:ascii="Calibri" w:eastAsia="Calibri" w:hAnsi="Calibri"/>
          <w:lang w:bidi="ar-DZ"/>
        </w:rPr>
      </w:pPr>
      <w:bookmarkStart w:id="0" w:name="_GoBack"/>
      <w:bookmarkEnd w:id="0"/>
    </w:p>
    <w:sectPr w:rsidR="00385783" w:rsidRPr="00645207" w:rsidSect="003B4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B3CAB"/>
    <w:multiLevelType w:val="hybridMultilevel"/>
    <w:tmpl w:val="684805D8"/>
    <w:lvl w:ilvl="0" w:tplc="1652A508">
      <w:start w:val="1"/>
      <w:numFmt w:val="bullet"/>
      <w:lvlText w:val="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410"/>
        </w:tabs>
        <w:ind w:left="10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130"/>
        </w:tabs>
        <w:ind w:left="11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1850"/>
        </w:tabs>
        <w:ind w:left="11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2570"/>
        </w:tabs>
        <w:ind w:left="12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3290"/>
        </w:tabs>
        <w:ind w:left="13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4010"/>
        </w:tabs>
        <w:ind w:left="14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4730"/>
        </w:tabs>
        <w:ind w:left="14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5450"/>
        </w:tabs>
        <w:ind w:left="15450" w:hanging="360"/>
      </w:pPr>
      <w:rPr>
        <w:rFonts w:ascii="Wingdings" w:hAnsi="Wingdings" w:hint="default"/>
      </w:rPr>
    </w:lvl>
  </w:abstractNum>
  <w:abstractNum w:abstractNumId="1">
    <w:nsid w:val="19A753F3"/>
    <w:multiLevelType w:val="hybridMultilevel"/>
    <w:tmpl w:val="A262F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6858FD"/>
    <w:multiLevelType w:val="hybridMultilevel"/>
    <w:tmpl w:val="C8F6232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373A0C"/>
    <w:multiLevelType w:val="hybridMultilevel"/>
    <w:tmpl w:val="F85478D0"/>
    <w:lvl w:ilvl="0" w:tplc="E53E1160">
      <w:numFmt w:val="bullet"/>
      <w:lvlText w:val="-"/>
      <w:lvlJc w:val="left"/>
      <w:pPr>
        <w:ind w:left="720" w:hanging="360"/>
      </w:pPr>
      <w:rPr>
        <w:rFonts w:ascii="Sakkal Majalla" w:eastAsia="Calibr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F71259"/>
    <w:multiLevelType w:val="hybridMultilevel"/>
    <w:tmpl w:val="13A0527C"/>
    <w:lvl w:ilvl="0" w:tplc="040C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5">
    <w:nsid w:val="577576F1"/>
    <w:multiLevelType w:val="hybridMultilevel"/>
    <w:tmpl w:val="2E2A4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A5105"/>
    <w:multiLevelType w:val="hybridMultilevel"/>
    <w:tmpl w:val="6E24D75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783"/>
    <w:rsid w:val="000F1D9F"/>
    <w:rsid w:val="000F7FB4"/>
    <w:rsid w:val="001A1ADD"/>
    <w:rsid w:val="001D07E7"/>
    <w:rsid w:val="00244F0E"/>
    <w:rsid w:val="00245680"/>
    <w:rsid w:val="002770BA"/>
    <w:rsid w:val="002A505A"/>
    <w:rsid w:val="002E51EB"/>
    <w:rsid w:val="00322C7B"/>
    <w:rsid w:val="003300DC"/>
    <w:rsid w:val="0036345A"/>
    <w:rsid w:val="00385783"/>
    <w:rsid w:val="003B4680"/>
    <w:rsid w:val="003F450F"/>
    <w:rsid w:val="00476851"/>
    <w:rsid w:val="004E2DD5"/>
    <w:rsid w:val="0053200B"/>
    <w:rsid w:val="00645207"/>
    <w:rsid w:val="006A2559"/>
    <w:rsid w:val="006B22B7"/>
    <w:rsid w:val="006D0DC2"/>
    <w:rsid w:val="006F6381"/>
    <w:rsid w:val="00731B28"/>
    <w:rsid w:val="00822674"/>
    <w:rsid w:val="008E39D0"/>
    <w:rsid w:val="00931F28"/>
    <w:rsid w:val="0094109C"/>
    <w:rsid w:val="00973C6A"/>
    <w:rsid w:val="0098656B"/>
    <w:rsid w:val="00A245EC"/>
    <w:rsid w:val="00A50AC2"/>
    <w:rsid w:val="00AA5B50"/>
    <w:rsid w:val="00AE39D9"/>
    <w:rsid w:val="00B77863"/>
    <w:rsid w:val="00BC52B2"/>
    <w:rsid w:val="00CD5EAF"/>
    <w:rsid w:val="00CE1781"/>
    <w:rsid w:val="00D468CF"/>
    <w:rsid w:val="00E12AF7"/>
    <w:rsid w:val="00E56BC9"/>
    <w:rsid w:val="00EB6308"/>
    <w:rsid w:val="00F54799"/>
    <w:rsid w:val="00F70B52"/>
    <w:rsid w:val="00F80D7E"/>
    <w:rsid w:val="00FC3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66133F-326E-47CA-BA07-BC4C5511E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C5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2456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MOHAMMEDI</cp:lastModifiedBy>
  <cp:revision>3</cp:revision>
  <dcterms:created xsi:type="dcterms:W3CDTF">2023-04-09T23:24:00Z</dcterms:created>
  <dcterms:modified xsi:type="dcterms:W3CDTF">2023-04-09T23:46:00Z</dcterms:modified>
</cp:coreProperties>
</file>